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Searching</w:t>
      </w:r>
    </w:p>
    <w:p>
      <w:pPr>
        <w:keepNext/>
      </w:pPr>
      <w:r>
        <w:t>To search for something where it is not is not searching; it is deceiving yourself—like looking for loyalty in a disloyal person, decency in a shameless person, or looking for mercy in someone without a conscience.</w:t>
      </w:r>
    </w:p>
    <w:p>
      <w:pPr>
        <w:keepNext/>
        <w:keepLines/>
        <w:spacing w:before="160"/>
      </w:pPr>
      <w:r>
        <w:rPr>
          <w:b/>
        </w:rPr>
        <w:t>Moral: Expecting from a person what is not in them is deceiving yourself. Do not expect everything from everyone; know each person as they are.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Searching in the Wrong Place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