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Silence</w:t>
      </w:r>
    </w:p>
    <w:p>
      <w:pPr>
        <w:spacing w:after="80"/>
      </w:pPr>
      <w:r>
        <w:t>The answer to some questions is silence.</w:t>
      </w:r>
    </w:p>
    <w:p>
      <w:pPr>
        <w:spacing w:after="80"/>
      </w:pPr>
      <w:r>
        <w:t>Either it's not the time for an answer,</w:t>
      </w:r>
    </w:p>
    <w:p>
      <w:pPr>
        <w:spacing w:after="80"/>
      </w:pPr>
      <w:r>
        <w:t>or the person asking has not earned a reply.</w:t>
      </w:r>
    </w:p>
    <w:p>
      <w:pPr>
        <w:spacing w:after="80"/>
      </w:pPr>
      <w:r>
        <w:t>* * *</w:t>
      </w:r>
    </w:p>
    <w:p>
      <w:pPr>
        <w:keepNext/>
        <w:spacing w:after="80"/>
      </w:pPr>
      <w:r>
        <w:t>Darvish Jalal Ruhavi</w:t>
      </w:r>
    </w:p>
    <w:p>
      <w:pPr>
        <w:keepNext/>
        <w:keepLines/>
        <w:spacing w:before="160" w:after="80"/>
      </w:pPr>
      <w:r>
        <w:rPr>
          <w:b/>
        </w:rPr>
        <w:t>Moral: You do not have to answer every question. Sometimes the time has not come, and sometimes the person before you is not worthy of an answer.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Silence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