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Spare Time</w:t>
      </w:r>
    </w:p>
    <w:p>
      <w:pPr>
        <w:keepNext/>
        <w:spacing w:after="80"/>
      </w:pPr>
      <w:r>
        <w:t>Some people talk to you when they have time to spare. Others make time to talk to you.</w:t>
      </w:r>
    </w:p>
    <w:p>
      <w:pPr>
        <w:keepNext/>
        <w:keepLines/>
        <w:spacing w:before="160"/>
      </w:pPr>
      <w:r>
        <w:rPr>
          <w:b/>
        </w:rPr>
        <w:t>Moral:</w:t>
      </w:r>
      <w:r>
        <w:t xml:space="preserve"> Time is the only wealth that never comes back. Appreciate the person who willingly spends it for you.</w:t>
      </w:r>
    </w:p>
    <w:p>
      <w:pPr>
        <w:spacing w:after="80"/>
      </w:pPr>
      <w:r>
        <w:rPr>
          <w:i/>
          <w:sz w:val="18"/>
        </w:rPr>
        <w:t>Source: Publicly available internet sources.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Time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