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Think, Speak, Act Positively</w:t>
      </w:r>
    </w:p>
    <w:p>
      <w:pPr>
        <w:spacing w:after="80"/>
      </w:pPr>
      <w:r>
        <w:t>Think positively, because your thoughts become your words.</w:t>
      </w:r>
    </w:p>
    <w:p>
      <w:pPr>
        <w:spacing w:after="80"/>
      </w:pPr>
      <w:r>
        <w:t>Speak positively, because your words open the way to your actions.</w:t>
      </w:r>
    </w:p>
    <w:p>
      <w:pPr>
        <w:spacing w:after="80"/>
      </w:pPr>
      <w:r>
        <w:t>Act positively, because your actions become your habits.</w:t>
      </w:r>
    </w:p>
    <w:p>
      <w:pPr>
        <w:spacing w:after="80"/>
      </w:pPr>
      <w:r>
        <w:t>Develop positive habits, because your habits shape your values.</w:t>
      </w:r>
    </w:p>
    <w:p>
      <w:pPr>
        <w:keepNext/>
        <w:spacing w:after="80"/>
      </w:pPr>
      <w:r>
        <w:t>Hold your values high, because they affect your destiny.</w:t>
      </w:r>
    </w:p>
    <w:p>
      <w:pPr>
        <w:keepNext/>
        <w:keepLines/>
        <w:spacing w:before="160"/>
      </w:pPr>
      <w:r>
        <w:rPr>
          <w:b/>
        </w:rPr>
        <w:t>Moral: Thought becomes word, word becomes deed, deed becomes habit, and habit becomes destiny. A positive destiny begins with positive thought.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Think, Speak, Act Positively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