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Try to Think This Way</w:t>
      </w:r>
    </w:p>
    <w:p>
      <w:pPr/>
      <w:r>
        <w:t>Don’t say “I don’t do this well.” Say “Maybe there is something I don’t know? I’m sure that if I refresh my knowledge and work at it, I can do it.”</w:t>
      </w:r>
    </w:p>
    <w:p>
      <w:pPr>
        <w:spacing w:after="80"/>
      </w:pPr>
      <w:r>
        <w:t>Don’t say “I have given up on this.” Say “Maybe I can solve it another way? Let me try and see; maybe it will work.”</w:t>
      </w:r>
    </w:p>
    <w:p>
      <w:pPr>
        <w:spacing w:after="80"/>
      </w:pPr>
      <w:r>
        <w:t>Don’t say “This is very hard.” Say “It is hard, but not impossible; it needs a little extra time and effort.”</w:t>
      </w:r>
    </w:p>
    <w:p>
      <w:pPr>
        <w:spacing w:after="80"/>
      </w:pPr>
      <w:r>
        <w:t>Don’t say “The work I do satisfies me; I can’t do better.” Say “By working on myself I can improve and get a better result.”</w:t>
      </w:r>
    </w:p>
    <w:p>
      <w:pPr>
        <w:spacing w:after="80"/>
      </w:pPr>
      <w:r>
        <w:t>Don’t say “I made a mistake; I wish I hadn’t.” Say “It isn’t the end of the world; mistakes help me learn.”</w:t>
      </w:r>
    </w:p>
    <w:p>
      <w:pPr>
        <w:keepNext/>
        <w:spacing w:after="80"/>
      </w:pPr>
      <w:r>
        <w:t>Don’t say “He is very intelligent; I can’t be like him.” Say “If I learn how he achieved this, I can gain the same success.”</w:t>
      </w:r>
    </w:p>
    <w:p>
      <w:pPr>
        <w:keepNext/>
        <w:keepLines/>
        <w:spacing w:before="160"/>
      </w:pPr>
      <w:r>
        <w:rPr>
          <w:b/>
        </w:rPr>
        <w:t>Moral: Changing your mindset is the first step to changing your life. Saying “I can't” closes the door. Saying “I can learn” opens up new possibilities. Failure is not the end, it is an opportunity for growth.</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Try Another Way of Thinking</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