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Turning Hardship into Opportunity</w:t>
      </w:r>
    </w:p>
    <w:p>
      <w:pPr>
        <w:keepNext/>
      </w:pPr>
      <w:r>
        <w:t>Sometimes in life, things go very smoothly, and sometimes we face unexpected difficulties. The important thing is to be able to turn the difficulties we encounter into opportunities.</w:t>
      </w:r>
    </w:p>
    <w:p>
      <w:pPr>
        <w:keepNext/>
        <w:keepLines/>
        <w:spacing w:before="160"/>
      </w:pPr>
      <w:r>
        <w:rPr>
          <w:b/>
        </w:rPr>
        <w:t>Moral: The same hardship breaks one person and strengthens another. Try to learn from the obstacle before you and turn it into an opportunity to move forward.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Hardship into Opportunity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