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Welcome, My Bey</w:t>
      </w:r>
    </w:p>
    <w:p>
      <w:pPr/>
      <w:r>
        <w:t>When my late father, Hafiz Ali, was at Çanakkale, my mother was seven months pregnant with me. I never met him. We did not even have a photograph.</w:t>
      </w:r>
    </w:p>
    <w:p>
      <w:pPr>
        <w:spacing w:after="80"/>
      </w:pPr>
      <w:r>
        <w:t>Those were very difficult days. Mobilization, occupation, liberation, poverty, hardship...</w:t>
      </w:r>
    </w:p>
    <w:p>
      <w:pPr>
        <w:spacing w:after="80"/>
      </w:pPr>
      <w:r>
        <w:t>Our childhood was spent constantly running around in search of bread, filled with pain.</w:t>
      </w:r>
    </w:p>
    <w:p>
      <w:pPr>
        <w:spacing w:after="80"/>
      </w:pPr>
      <w:r>
        <w:t>Whenever my mother wanted to go somewhere, she would always come to me and say:</w:t>
      </w:r>
    </w:p>
    <w:p>
      <w:pPr>
        <w:spacing w:after="80"/>
      </w:pPr>
      <w:r>
        <w:t>“Son, I’m going to the market. Tell me at once if your father comes.”</w:t>
      </w:r>
    </w:p>
    <w:p>
      <w:pPr>
        <w:spacing w:after="80"/>
      </w:pPr>
      <w:r>
        <w:t>“I’m going to your aunt’s. Tell me at once if your father comes.”</w:t>
      </w:r>
    </w:p>
    <w:p>
      <w:pPr>
        <w:spacing w:after="80"/>
      </w:pPr>
      <w:r>
        <w:t>“I’m going next door. Tell me at once if your father comes.”</w:t>
      </w:r>
    </w:p>
    <w:p>
      <w:pPr>
        <w:spacing w:after="80"/>
      </w:pPr>
      <w:r>
        <w:t>She was always watching the road, waiting for him.</w:t>
      </w:r>
    </w:p>
    <w:p>
      <w:pPr/>
      <w:r>
        <w:t>I grew up and opened a shop. Whenever she went out, she stopped there to tell me where she was going. “Let me know if your father comes,” she always added.</w:t>
      </w:r>
    </w:p>
    <w:p>
      <w:pPr/>
      <w:r>
        <w:t>Years passed, and she grew old. Leaning on her cane, she still came to remind me, “Call me if your father returns.”</w:t>
      </w:r>
    </w:p>
    <w:p>
      <w:pPr>
        <w:spacing w:after="80"/>
      </w:pPr>
      <w:r>
        <w:t>One day, she became ill and fell into bed.</w:t>
      </w:r>
    </w:p>
    <w:p>
      <w:pPr/>
      <w:r>
        <w:t>On her deathbed, she thanked us for caring for her and asked our forgiveness. Then she turned to me. “If your father comes, tell him your mother always waited for him.” Suddenly she raised her head, looked toward the door, and smiled. “Welcome, my bey, welcome.” Then she died.</w:t>
      </w:r>
    </w:p>
    <w:p>
      <w:pPr>
        <w:spacing w:after="80"/>
      </w:pPr>
      <w:r>
        <w:t>* * *</w:t>
      </w:r>
    </w:p>
    <w:p>
      <w:pPr>
        <w:spacing w:after="80"/>
      </w:pPr>
      <w:r>
        <w:t>From the memoirs of Cevdet Alqalp, an old shoemaker living in Balıkesir.</w:t>
      </w:r>
    </w:p>
    <w:p>
      <w:pPr/>
      <w:r>
        <w:t>Written by: researcher and writer, geography teacher at Bursa Çınar Anatolian High School Mustafa Doğru.</w:t>
      </w:r>
    </w:p>
    <w:p>
      <w:pPr>
        <w:spacing w:after="80"/>
      </w:pPr>
      <w:r>
        <w:t>* * *</w:t>
      </w:r>
    </w:p>
    <w:p>
      <w:pPr>
        <w:spacing w:after="80"/>
      </w:pPr>
      <w:r>
        <w:t>March 18 is the day of the Çanakkale Victory.</w:t>
      </w:r>
    </w:p>
    <w:p>
      <w:pPr/>
      <w:r>
        <w:t>If Çanakkale had fallen in 1915, fictitious states would have been set up in Anatolia, the peoples living there would have been set against one another and slaughtered, and the country would have become a colony of the English, the French, and the Italians.</w:t>
      </w:r>
    </w:p>
    <w:p>
      <w:pPr>
        <w:spacing w:after="80"/>
      </w:pPr>
      <w:r>
        <w:t>* * *</w:t>
      </w:r>
    </w:p>
    <w:p>
      <w:pPr>
        <w:keepNext/>
      </w:pPr>
      <w:r>
        <w:t>Including our Azerbaijani soldiers who were martyred at Çanakkale, may all martyrs rest in peace. May no mother’s eyes remain on the road.</w:t>
      </w:r>
    </w:p>
    <w:p>
      <w:pPr>
        <w:keepNext/>
        <w:keepLines/>
        <w:spacing w:before="160"/>
      </w:pPr>
      <w:r>
        <w:rPr>
          <w:b/>
        </w:rPr>
        <w:t>Moral: A mother’s lifelong loyalty and waiting is the purest expression of love. The memory of those martyred for the homeland, and of the mothers whose eyes stayed on the road, is sacred.</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Home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