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56D24" w14:textId="3898ED7F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005" w:name="Story_6"/>
      <w:r>
        <w:rPr>
          <w:rFonts w:ascii="Arial" w:hAnsi="Arial"/>
          <w:b/>
          <w:color w:val="000000"/>
          <w:sz w:val="34"/>
          <w:lang w:val="ky-KG"/>
        </w:rPr>
        <w:t>Көйгөйгө мамиле</w:t>
      </w:r>
      <w:bookmarkEnd w:id="10005"/>
    </w:p>
    <w:p w14:paraId="42290B76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Жашооңдо көйгөй барбы?</w:t>
      </w:r>
    </w:p>
    <w:p w14:paraId="3BA98828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Жок болсо, тынчсыздануунун кереги жок.</w:t>
      </w:r>
    </w:p>
    <w:p w14:paraId="71D93BA6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Көйгөй бар болсо, аны чече аласыңбы?</w:t>
      </w:r>
    </w:p>
    <w:p w14:paraId="35D23655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Чече алсаң, тынчсыздануунун кереги жок.</w:t>
      </w:r>
    </w:p>
    <w:p w14:paraId="5C7B2B6D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Чече албасаң да, тынчсыздануунун кереги жок.</w:t>
      </w:r>
    </w:p>
    <w:p w14:paraId="7C3DD88C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 w:val="ru-RU"/>
        </w:rPr>
      </w:pPr>
      <w:r>
        <w:rPr>
          <w:rFonts w:ascii="Arial" w:hAnsi="Arial"/>
          <w:b/>
          <w:color w:val="000000"/>
          <w:sz w:val="22"/>
          <w:lang w:val="ky-KG"/>
        </w:rPr>
        <w:t>Сабак: Маселени чече алсаң, аракет кыл. Колуңдан келбеген нерсе үчүн өзүңдү тынымсыз кыйноонун пайдасы жок.</w:t>
      </w:r>
      <w:r>
        <w:rPr>
          <w:rFonts w:ascii="Arial" w:hAnsi="Arial"/>
          <w:color w:val="000000"/>
          <w:sz w:val="22"/>
          <w:lang w:val="ky-KG"/>
        </w:rPr>
      </w:r>
    </w:p>
    <w:p w14:paraId="6BA97EE6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