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00C7" w14:textId="40F6A8C3" w:rsidR="002B0A7F" w:rsidRDefault="002B0A7F" w:rsidP="002B0A7F">
      <w:pPr>
        <w:pStyle w:val="Title"/>
        <w:keepNext/>
        <w:keepLines w:val="0"/>
        <w:pageBreakBefore w:val="0"/>
        <w:widowControl/>
        <w:spacing w:line="269" w:lineRule="auto" w:after="180" w:before="0"/>
      </w:pPr>
      <w:bookmarkStart w:id="10009" w:name="Story_10"/>
      <w:r>
        <w:rPr>
          <w:rFonts w:ascii="Arial" w:hAnsi="Arial"/>
          <w:b/>
          <w:color w:val="000000"/>
          <w:sz w:val="34"/>
          <w:lang w:val="ky-KG"/>
        </w:rPr>
        <w:t>Төөсү уурдалган бедуиндин окуясы</w:t>
      </w:r>
      <w:bookmarkEnd w:id="10009"/>
    </w:p>
    <w:p w14:paraId="3D4BF14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Төөсү менен чөлдө бараткан бир бедуин бутуна араң турган, суусуздуктан эриндери кургаган адамга жолугат. Ал киши жалбарып, бедуинден ичкенге суу сурайт. Бедуин төөсүнөн түшүп, ага суу берет. Сууну ичкен киши капысынан бедуинди түртүп жиберип, төөгө минип кача жөнөйт.</w:t>
      </w:r>
    </w:p>
    <w:p w14:paraId="2574BA57"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Бедуин төөсүн кайтарып алууга алы жетпесин түшүнүп, уурунун артынан кыйкырат:</w:t>
      </w:r>
    </w:p>
    <w:p w14:paraId="0A1D6B4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Мейли, төөнү алып кете бер, сеники болсун. Бирок бул окуяны эч кимге айтпа.</w:t>
      </w:r>
    </w:p>
    <w:p w14:paraId="25A879AD" w14:textId="77777777" w:rsidR="002B0A7F" w:rsidRDefault="002B0A7F">
      <w:pPr>
        <w:keepNext w:val="0"/>
        <w:keepLines w:val="0"/>
        <w:pageBreakBefore w:val="0"/>
        <w:widowControl/>
        <w:spacing w:line="269" w:lineRule="auto" w:after="120" w:before="0"/>
      </w:pPr>
      <w:r>
        <w:rPr>
          <w:rFonts w:ascii="Arial" w:hAnsi="Arial"/>
          <w:color w:val="000000"/>
          <w:sz w:val="22"/>
          <w:lang w:val="ky-KG"/>
        </w:rPr>
        <w:t>Мындай өтүнүчтү күтпөгөн ууру бир саамга токтоп, артына кылчаят да, себебин сурайт.</w:t>
      </w:r>
    </w:p>
    <w:p w14:paraId="4B50AC40"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Эгер айтып берсең, бул окуя бардык жерге тарайт да, мындан ары эч ким жолуккан муктаж адамга жардам бербей калат, — деп жооп берет бедуин.</w:t>
      </w:r>
    </w:p>
    <w:p w14:paraId="70ECFB3F"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Кээде адам башына түшкөндү жашырат, анткени башкалардын жакшылыкка болгон ишеними өчпөсүн. Бир жаман кабар миңдеген жакшылыктын эшигин жаап коюшу мүмкүн.</w:t>
      </w:r>
      <w:r>
        <w:rPr>
          <w:rFonts w:ascii="Arial" w:hAnsi="Arial"/>
          <w:color w:val="000000"/>
          <w:sz w:val="22"/>
          <w:lang w:val="ky-KG"/>
        </w:rPr>
      </w:r>
    </w:p>
    <w:p w14:paraId="4E6FA496"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