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486A" w14:textId="03DCEEB1" w:rsidR="002B0A7F" w:rsidRDefault="002B0A7F" w:rsidP="002B0A7F">
      <w:pPr>
        <w:pStyle w:val="Title"/>
        <w:keepNext/>
        <w:keepLines w:val="0"/>
        <w:pageBreakBefore w:val="0"/>
        <w:widowControl/>
        <w:spacing w:line="269" w:lineRule="auto" w:after="180" w:before="0"/>
      </w:pPr>
      <w:bookmarkStart w:id="10015" w:name="Story_16"/>
      <w:r>
        <w:rPr>
          <w:rFonts w:ascii="Arial" w:hAnsi="Arial"/>
          <w:b/>
          <w:color w:val="000000"/>
          <w:sz w:val="34"/>
          <w:lang w:val="ky-KG"/>
        </w:rPr>
        <w:t>Суусу соолгон кудук</w:t>
      </w:r>
      <w:bookmarkEnd w:id="10015"/>
    </w:p>
    <w:p w14:paraId="7469145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Күндөрдүн биринде бир дыйкандын эшеги суусу соолуп калган кудукка түшүп кетет. Сааттар өтөт. Акыры эшектин жан кейиткен үнүн уккан ээси менен кошуналары чогулуп келип, аны куткаруунун жолун издей башташат. Ар ким ар нерсени сунуштап отуруп, соңунда эшекти кудуктан чыгаруу мүмкүн эмес деген бүтүмгө келишет. Жалгыз арга — кудукту топурак менен толтуруу деп чечишет. Ар бири колуна күрөк алып, тегеректен топурак ташып, кудукка төгө баштайт.</w:t>
      </w:r>
    </w:p>
    <w:p w14:paraId="7E3DA4FE"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Бечара жаныбар үстүнө түшкөн топуракты силкип, бутунун алдына таптап турат. Ошол топурактын жардамы менен улам жогорулап отуруп, акыры кудуктун оозуна чейин көтөрүлүп чыгат. Эшектин кудуктан аман-эсен чыкканын көргөн эл аябай таң калат.</w:t>
      </w:r>
    </w:p>
    <w:p w14:paraId="1DEF9365"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Үстүңө түшкөн топуракты силкип, тепкич кыл. Аргасыздыктан чыгуу ыйлап отурууда эмес, силкинип күрөшүүдө.</w:t>
      </w:r>
      <w:r>
        <w:rPr>
          <w:rFonts w:ascii="Arial" w:hAnsi="Arial"/>
          <w:color w:val="000000"/>
          <w:sz w:val="22"/>
          <w:lang w:val="ky-KG"/>
        </w:rPr>
      </w:r>
    </w:p>
    <w:p w14:paraId="0AF64B8F"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