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2383" w14:textId="58F5117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52" w:name="Story_53"/>
      <w:r>
        <w:rPr>
          <w:rFonts w:ascii="Arial" w:hAnsi="Arial"/>
          <w:b/>
          <w:color w:val="000000"/>
          <w:sz w:val="34"/>
          <w:lang w:val="ky-KG"/>
        </w:rPr>
        <w:t>Кайгыны билдирүү</w:t>
      </w:r>
      <w:bookmarkEnd w:id="10052"/>
    </w:p>
    <w:p w14:paraId="054EA01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Кайгысын жөн айтып берген — муңдуу адам; көркөм сөзгө салган — адабиятчы; абалынан сездирген — ашык; жылмаюусуна жашырган — даанышман.</w:t>
      </w:r>
    </w:p>
    <w:p w14:paraId="34614629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Ар ким кайгысын ар башкача көтөрөт. Бирөө сүйлөйт, бирөө жазат, бирөө унчукпай жылмаяйт. Эң терең кайгы көбүнчө эң терең унчукпоодо жашынат.</w:t>
      </w:r>
      <w:r>
        <w:rPr>
          <w:rFonts w:ascii="Arial" w:hAnsi="Arial"/>
          <w:color w:val="000000"/>
          <w:sz w:val="22"/>
          <w:lang w:val="ky-KG"/>
        </w:rPr>
      </w:r>
    </w:p>
    <w:p w14:paraId="12CD73A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