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F7EE" w14:textId="49626477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57" w:name="Story_58"/>
      <w:r>
        <w:rPr>
          <w:rFonts w:ascii="Arial" w:hAnsi="Arial"/>
          <w:b/>
          <w:color w:val="000000"/>
          <w:sz w:val="34"/>
          <w:lang w:val="ky-KG"/>
        </w:rPr>
        <w:t>Атанын изи</w:t>
      </w:r>
      <w:bookmarkEnd w:id="10057"/>
    </w:p>
    <w:p w14:paraId="01186E7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Атасы уулуна:</w:t>
      </w:r>
    </w:p>
    <w:p w14:paraId="2151A25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Уулум, баскан кадамыңа этият бол! — деди.</w:t>
      </w:r>
    </w:p>
    <w:p w14:paraId="53CDD3C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Уулу жооп берди:</w:t>
      </w:r>
    </w:p>
    <w:p w14:paraId="1A42350D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Өз кадамыңа өзүң этият бол, ата. Анткени мен сенин артыңдан келатам.</w:t>
      </w:r>
    </w:p>
    <w:p w14:paraId="78F9F4E8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Тарбиянын эң таасирдүү жолу — үлгү болуу. Бала көбүнчө чоңдордун айтканын эмес, кылганын кайталайт.</w:t>
      </w:r>
      <w:r>
        <w:rPr>
          <w:rFonts w:ascii="Arial" w:hAnsi="Arial"/>
          <w:color w:val="000000"/>
          <w:sz w:val="22"/>
          <w:lang w:val="ky-KG"/>
        </w:rPr>
      </w:r>
    </w:p>
    <w:p w14:paraId="28356989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