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F414" w14:textId="46F983F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61" w:name="Story_62"/>
      <w:r>
        <w:rPr>
          <w:rFonts w:ascii="Arial" w:hAnsi="Arial"/>
          <w:b/>
          <w:color w:val="000000"/>
          <w:sz w:val="34"/>
          <w:lang w:val="ky-KG"/>
        </w:rPr>
        <w:t>Фарфор дүкөнүндөгү чымын</w:t>
      </w:r>
      <w:bookmarkEnd w:id="10061"/>
    </w:p>
    <w:p w14:paraId="123E922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чымын фарфор идиштер сатылган дүкөндү талкалагысы келсе да, ага күчү жетпейт. Бирок ал өгүздүн кулагына кирип кетсе, үркүп кеткен өгүз бүт дүкөндү талкалап салышы мүмкүн.</w:t>
      </w:r>
    </w:p>
    <w:p w14:paraId="057A1CA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чымын — ырым-жырымдын, жалгандын жана бир жактуу көз караштын белгиси. Өгүз болсо ойлонбой иш кылган наадан адамды билдирет.</w:t>
      </w:r>
    </w:p>
    <w:p w14:paraId="38AA839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Кичинекей жалган наадандын кулагына жеткенде чоң кырсыкка алып келиши мүмкүн. Мунун алдын алуу үчүн билимдүү болуп, укканыңды таразалап, адеп-ахлак баалуулуктарына бекем туруу керек.</w:t>
      </w:r>
      <w:r>
        <w:rPr>
          <w:rFonts w:ascii="Arial" w:hAnsi="Arial"/>
          <w:color w:val="000000"/>
          <w:sz w:val="22"/>
          <w:lang w:val="ky-KG"/>
        </w:rPr>
      </w:r>
    </w:p>
    <w:p w14:paraId="00863B67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