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2146" w14:textId="1EC135A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8" w:name="Story_69"/>
      <w:r>
        <w:rPr>
          <w:rFonts w:ascii="Arial" w:hAnsi="Arial"/>
          <w:b/>
          <w:color w:val="000000"/>
          <w:sz w:val="34"/>
          <w:lang w:val="ky-KG"/>
        </w:rPr>
        <w:t>Аттардын достугу</w:t>
      </w:r>
      <w:bookmarkEnd w:id="10068"/>
    </w:p>
    <w:p w14:paraId="2DA42E2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Үйүмдүн жанындагы фермада эки ат багылат. Алыстан караганда алар башка аттардан эч айырмаланбайт. Бирок жакын барсаң, абдан кызык нерсени көрөсүң: аттардын бири сокур. Ээси аны кыйбай, коопсуз жана жайлуу аткана салдырып берген. Мунун өзү эле өзгөчө таң каларлык камкордук.</w:t>
      </w:r>
    </w:p>
    <w:p w14:paraId="0E8A5F9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Аттарга жакындасаңыз, коңгуроонун үнүн угасыз. Бул үн жүгөнүнө коңгуроо тагылган экинчи, кичирээк, дени сак аттан чыгат. Ошол үн сокур атка шеригинин кайда экенин сезип, артынан ээрчүүгө жардам берет.</w:t>
      </w:r>
    </w:p>
    <w:p w14:paraId="6D81CEC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Бул эки досту кунт коюп байкасаңыз, коңгуроолуу ат сокур аттын кайда экенин дайыма текшерип турганын көрөсүз; сокур ат болсо коңгуроонун үнүнө кулак салып, акырындан дени сак аттын артынан ээрчийт.</w:t>
      </w:r>
    </w:p>
    <w:p w14:paraId="27E6F84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Коңгуроолуу ат ар күнү кечинде атканага кайтып баратканда, сокур досу коңгуроонун үнүн уга ала турганчалык жакын келе жатканына көзү жетсин деп, анда-санда токтоп, артына карайт.</w:t>
      </w:r>
    </w:p>
    <w:p w14:paraId="62D0381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Жараткан бизди кыйын учурда жалгыз таштабайт; жардам керек болгондо аны адамдын колу аркылуу жиберет. Кээде ошол жардамчы болуу өзүбүзгө туш келет.</w:t>
      </w:r>
      <w:r>
        <w:rPr>
          <w:rFonts w:ascii="Arial" w:hAnsi="Arial"/>
          <w:color w:val="000000"/>
          <w:sz w:val="22"/>
          <w:lang w:val="ky-KG"/>
        </w:rPr>
      </w:r>
    </w:p>
    <w:p w14:paraId="6904212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