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20B2" w14:textId="6DE10DC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94" w:name="Story_95"/>
      <w:r>
        <w:rPr>
          <w:rFonts w:ascii="Arial" w:hAnsi="Arial"/>
          <w:b/>
          <w:color w:val="000000"/>
          <w:sz w:val="34"/>
          <w:lang w:val="ky-KG"/>
        </w:rPr>
        <w:t>Адам чыкты</w:t>
      </w:r>
      <w:bookmarkEnd w:id="10094"/>
    </w:p>
    <w:p w14:paraId="7E1B816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Ойду жүрөк менен бириктирдим — сүйүү чыкты.</w:t>
      </w:r>
    </w:p>
    <w:p w14:paraId="003F90B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Сүйүүнү эмгекке коштум — берилгендик жаралды.</w:t>
      </w:r>
    </w:p>
    <w:p w14:paraId="219F05D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Нанды абийир менен бөлдүм — адилеттик чыкты.</w:t>
      </w:r>
    </w:p>
    <w:p w14:paraId="6CB092C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Сүйүүнү, эмгекти, абийирди, берилгендикти жана адилеттикти бириктирдим — адам чыкты.</w:t>
      </w:r>
    </w:p>
    <w:p w14:paraId="4CFCAE7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Яшар Кемал</w:t>
      </w:r>
    </w:p>
    <w:p w14:paraId="14BD1B84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Адамгерчилик сүйүүдөн, эмгектен, абийирден, берилгендиктен жана адилеттиктен куралат. Бул баалуулуктар бириккенде чыныгы адамгерчилик жаралат.</w:t>
      </w:r>
      <w:r>
        <w:rPr>
          <w:rFonts w:ascii="Arial" w:hAnsi="Arial"/>
          <w:color w:val="000000"/>
          <w:sz w:val="22"/>
          <w:lang w:val="ky-KG"/>
        </w:rPr>
      </w:r>
    </w:p>
    <w:p w14:paraId="35D5511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