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8CE21" w14:textId="1EC8CBF0" w:rsidR="002B0A7F" w:rsidRDefault="002B0A7F" w:rsidP="002B0A7F">
      <w:pPr>
        <w:pStyle w:val="Title"/>
        <w:keepNext/>
        <w:keepLines w:val="0"/>
        <w:pageBreakBefore w:val="0"/>
        <w:widowControl/>
        <w:spacing w:line="269" w:lineRule="auto" w:after="180" w:before="0"/>
      </w:pPr>
      <w:bookmarkStart w:id="10109" w:name="Story_110"/>
      <w:r>
        <w:rPr>
          <w:rFonts w:ascii="Arial" w:hAnsi="Arial"/>
          <w:b/>
          <w:color w:val="000000"/>
          <w:sz w:val="34"/>
          <w:lang w:val="ky-KG"/>
        </w:rPr>
        <w:t>Жол чарчатпаса, жолдошуңдан</w:t>
      </w:r>
      <w:bookmarkEnd w:id="10109"/>
    </w:p>
    <w:p w14:paraId="153DD35A" w14:textId="77777777" w:rsidR="002B0A7F" w:rsidRDefault="002B0A7F">
      <w:pPr>
        <w:keepNext w:val="0"/>
        <w:keepLines w:val="0"/>
        <w:pageBreakBefore w:val="0"/>
        <w:widowControl/>
        <w:spacing w:line="269" w:lineRule="auto" w:after="120" w:before="0"/>
      </w:pPr>
      <w:r>
        <w:rPr>
          <w:rFonts w:ascii="Arial" w:hAnsi="Arial"/>
          <w:color w:val="000000"/>
          <w:sz w:val="22"/>
          <w:lang w:val="ky-KG"/>
        </w:rPr>
        <w:t>Апам мындай деп айтып калчу: «Атаңа абдан жаш кезимде турмушка чыктым. Жарытып тамак жасай да алчу эмесмин, колума ийне алып сайма сайып, тигиш тиккенди да билчү эмесмин. Бир күнү кайненем — сенин чоң энең — кошунага барганы камынып жатып, жүнүн жууп-кургатып даярдаган жуурканды алдыма жайып: ‘Мен келгенче муну шырып бүтөсүң’, — деди. Шырый баштадым, бирок алым жетпеди. Ийне жууркандан өтпөй койду. Ыйлагым келди. Бир жагынан ийне колума сайылып, ооруганынан көзүмө жаш толсо, экинчи жагынан кайненеме эмне дээримди билбей, көз жашым тыйылбай жатты.</w:t>
      </w:r>
    </w:p>
    <w:p w14:paraId="7FE1EF38"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Ошол маалда атаң түшкү тыныгууга үйгө келди. Менин ыйлап отурганымды көрүп, ийнени колуна алды да, аз эле убакытта жуурканды шырып бүтүрдү. Анан тамагын ичип, кайра жумушуна кетти. Кайненеме эч нерсе айткан жок. Ал үйгө кайтып келип, жууркандын толук даяр болгонун көргөндө абдан ыраазы болду».</w:t>
      </w:r>
    </w:p>
    <w:p w14:paraId="19A33B25"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«Жол чарчатпаса, жолдошуңдан» деп бекеринен айтылган эмес.</w:t>
      </w:r>
    </w:p>
    <w:p w14:paraId="2620C167" w14:textId="77777777" w:rsidR="002B0A7F" w:rsidRPr="00860C05" w:rsidRDefault="002B0A7F">
      <w:pPr>
        <w:pStyle w:val="Moral"/>
        <w:keepNext/>
        <w:keepLines/>
        <w:pageBreakBefore w:val="0"/>
        <w:widowControl/>
        <w:spacing w:before="120" w:after="120" w:line="269" w:lineRule="auto"/>
        <w:ind w:left="240" w:right="240"/>
        <w:rPr>
          <w:lang w:val="ru-RU"/>
        </w:rPr>
      </w:pPr>
      <w:r>
        <w:rPr>
          <w:rFonts w:ascii="Arial" w:hAnsi="Arial"/>
          <w:b/>
          <w:color w:val="000000"/>
          <w:sz w:val="22"/>
          <w:lang w:val="ky-KG"/>
        </w:rPr>
        <w:t>Сабак: Чарчаткан да, жүктү жеңилдеткен да жол эмес, жаныңдагы адам. Туура жолдош оор ишти да жеңилдетет.</w:t>
      </w:r>
      <w:r>
        <w:rPr>
          <w:rFonts w:ascii="Arial" w:hAnsi="Arial"/>
          <w:color w:val="000000"/>
          <w:sz w:val="22"/>
          <w:lang w:val="ky-KG"/>
        </w:rPr>
      </w:r>
    </w:p>
    <w:p w14:paraId="51A8406B"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