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43402" w14:textId="7C1BE6D2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24" w:name="Story_125"/>
      <w:r>
        <w:rPr>
          <w:rFonts w:ascii="Arial" w:hAnsi="Arial"/>
          <w:b/>
          <w:color w:val="000000"/>
          <w:sz w:val="34"/>
          <w:lang w:val="ky-KG"/>
        </w:rPr>
        <w:t>Улуу сабак</w:t>
      </w:r>
      <w:bookmarkEnd w:id="10124"/>
    </w:p>
    <w:p w14:paraId="528C621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Осмон падышасы II Мураддын уулу Фатих Султан Мехмед бала кезинде сабакта тынч отурбай, дайыма тентектик кылчу. Мугалими Акшемседдин ага эскертүү бергенде болсо:</w:t>
      </w:r>
    </w:p>
    <w:p w14:paraId="6E9C0A2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Сен мага эч нерсе дей албайсың. Мен падышанын уулумун! — деп жооп берчү.</w:t>
      </w:r>
    </w:p>
    <w:p w14:paraId="733E9FC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Акшемседдин бул жагдайга абдан тынчсызданчу. Падышага даттануудан тартынганы менен, бир күнү кайратын жыйнап, II Мураддын алдына барат да болгон окуяны айтып берет.</w:t>
      </w:r>
    </w:p>
    <w:p w14:paraId="4483BFCD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Падыша бир аз ойлонуп, түзгөн планын мугалимдин кулагына шыбырайт. Акшемседдин мунун мүмкүн эместигин айтса да, II Мурад чечиминен кайтпайт:</w:t>
      </w:r>
    </w:p>
    <w:p w14:paraId="0D61EBB9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Бул иш сөзсүз болот.</w:t>
      </w:r>
    </w:p>
    <w:p w14:paraId="009CE04B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Эртеси Фатих Султан Мехмед кайрадан сабакта тентектик кылып, мугалимдин эскертүүсүнө мурдагы сөздөрү менен жооп берип жаткан. Дал ошол учурда падыша эшикти ачып, класска кирет.</w:t>
      </w:r>
    </w:p>
    <w:p w14:paraId="1D5546AF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План боюнча аракет кылган Акшемседдин ачууланган түр көрсөтүп, падышага бурулат да, уруксатсыз класска киргени үчүн жемелейт. Атүгүл аны чаап жиберип, дароо сыртка чыгуусун талап кылат.</w:t>
      </w:r>
    </w:p>
    <w:p w14:paraId="6B856C3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II Мурад башын жерге салып, кечирим сурайт да класстан чыгып кетет. Атасынын да мугалимдин алдында тартипке баш ийгенин көргөн ханзаада таң калганынан катып калат.</w:t>
      </w:r>
    </w:p>
    <w:p w14:paraId="7895214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 аздан кийин эшик тыкылдайт. Бул жолу падыша уруксат сурап класска кирет да кайрадан кечирим өтүнөт.</w:t>
      </w:r>
    </w:p>
    <w:p w14:paraId="0C2A984F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План ишке ашкан эле. Ошол күндөн кийин Фатих Султан Мехмед сабакта эч качан тентектик кылган жок. II Мурад баласынын тарбиясы үчүн падышалык намысын да четке коё билген.</w:t>
      </w:r>
    </w:p>
    <w:p w14:paraId="5921B762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Тарбияда жеке үлгү ар бир сөздөн күчтүү. Жоопкерчиликтүү ата-эне баласы туура жолду табышы үчүн кээде өз сыймыгынан да баш тарта алат.</w:t>
      </w:r>
      <w:r>
        <w:rPr>
          <w:rFonts w:ascii="Arial" w:hAnsi="Arial"/>
          <w:color w:val="000000"/>
          <w:sz w:val="22"/>
          <w:lang w:val="ky-KG"/>
        </w:rPr>
      </w:r>
    </w:p>
    <w:p w14:paraId="7D851CA4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