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49237" w14:textId="644A132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1" w:name="Story_132"/>
      <w:r>
        <w:rPr>
          <w:rFonts w:ascii="Arial" w:hAnsi="Arial"/>
          <w:b/>
          <w:color w:val="000000"/>
          <w:sz w:val="34"/>
          <w:lang w:val="ky-KG"/>
        </w:rPr>
        <w:t>Шылдыңга жол берилбейт</w:t>
      </w:r>
      <w:bookmarkEnd w:id="10131"/>
    </w:p>
    <w:p w14:paraId="46D32D6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Башка адамдардын өзгөчөлүгүн же сырткы көрүнүшүн шылдыңдап, аларды басынтууга болбой турганын балдарыбызга эң кичинекей кезинен үйрөтүшүбүз керек.</w:t>
      </w:r>
    </w:p>
    <w:p w14:paraId="2E81DA3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Бирөөнүн өзгөчөлүгүн же келбетин шылдыңдоо — пастык. Муну балдарыбызга эң кичине кезинен үйрөтүшүбүз керек.</w:t>
      </w:r>
      <w:r>
        <w:rPr>
          <w:rFonts w:ascii="Arial" w:hAnsi="Arial"/>
          <w:color w:val="000000"/>
          <w:sz w:val="22"/>
          <w:lang w:val="ky-KG"/>
        </w:rPr>
      </w:r>
    </w:p>
    <w:p w14:paraId="469DCF0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