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9144C" w14:textId="734C74B5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148" w:name="Story_149"/>
      <w:r>
        <w:rPr>
          <w:rFonts w:ascii="Arial" w:hAnsi="Arial"/>
          <w:b/>
          <w:color w:val="000000"/>
          <w:sz w:val="34"/>
          <w:lang w:val="ky-KG"/>
        </w:rPr>
        <w:t>Оо, Кудайым, адегенде тоо-ташка бер</w:t>
      </w:r>
      <w:bookmarkEnd w:id="10148"/>
    </w:p>
    <w:p w14:paraId="56CED61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Байыркы түрк элдеринде мындай дуба болгон экен:</w:t>
      </w:r>
    </w:p>
    <w:p w14:paraId="57F8E1E9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Оо, Кудайым, адегенде тоо-ташка, токойго, жаныбарларга, сууга бер. Андан кийин адамдарга, каалгалаш кошунама, муктаждарга бер. Эгер андан артса, эң акырында мага бер!</w:t>
      </w:r>
    </w:p>
    <w:p w14:paraId="01FF9D83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Кең пейил адам өзүнөн мурда өзгөнүн камын ойлойт. Бул дубада элдин ырыскыны бөлүшүп, башкага үлүш бөлүү салты жашайт.</w:t>
      </w:r>
      <w:r>
        <w:rPr>
          <w:rFonts w:ascii="Arial" w:hAnsi="Arial"/>
          <w:color w:val="000000"/>
          <w:sz w:val="22"/>
          <w:lang w:val="ky-KG"/>
        </w:rPr>
      </w:r>
    </w:p>
    <w:p w14:paraId="464A535A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