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6527" w14:textId="444B90B7" w:rsidR="002B0A7F" w:rsidRDefault="002B0A7F" w:rsidP="002B0A7F">
      <w:pPr>
        <w:pStyle w:val="Title"/>
        <w:keepNext/>
        <w:keepLines w:val="0"/>
        <w:pageBreakBefore w:val="0"/>
        <w:widowControl/>
        <w:spacing w:line="269" w:lineRule="auto" w:after="180" w:before="0"/>
      </w:pPr>
      <w:bookmarkStart w:id="10159" w:name="Story_160"/>
      <w:r>
        <w:rPr>
          <w:rFonts w:ascii="Arial" w:hAnsi="Arial"/>
          <w:b/>
          <w:color w:val="000000"/>
          <w:sz w:val="34"/>
          <w:lang w:val="ky-KG"/>
        </w:rPr>
        <w:t>Уруксатпы же кечирим сурообу</w:t>
      </w:r>
      <w:bookmarkEnd w:id="10159"/>
    </w:p>
    <w:p w14:paraId="54951FC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Авторлугу контр-адмирал Грейс Хопперге таандык деп эсептелген «уруксат сурагандан көрө кечирим сураган жакшы» деген сөз бар.</w:t>
      </w:r>
    </w:p>
    <w:p w14:paraId="77F077D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сөз «бир ишти аткаруу үчүн алдын ала уруксат сураба — ишти бүтүр, анан нааразы болгон адам чыкса, кечирим сура» деген мааниде колдонулат.</w:t>
      </w:r>
    </w:p>
    <w:p w14:paraId="5F328AE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Кээде уруксат күтүп отуруп, мүмкүнчүлүктү колдон чыгарып жибересиң. Туура деп билгениңди жаса, керек болсо кийин кечирим сура.</w:t>
      </w:r>
    </w:p>
    <w:p w14:paraId="3107E6C9" w14:textId="77777777" w:rsidR="002B0A7F" w:rsidRDefault="002B0A7F">
      <w:pPr>
        <w:keepNext w:val="0"/>
        <w:keepLines w:val="0"/>
        <w:pageBreakBefore w:val="0"/>
        <w:widowControl/>
        <w:spacing w:line="269" w:lineRule="auto" w:after="120" w:before="0"/>
      </w:pPr>
      <w:r>
        <w:rPr>
          <w:rFonts w:ascii="Arial" w:hAnsi="Arial"/>
          <w:color w:val="000000"/>
          <w:sz w:val="22"/>
          <w:lang w:val="ky-KG"/>
        </w:rPr>
        <w:t>Элестетиңиз: бир компанияда иш жүрүшүн жайлаткан айкын көйгөй бар. Мисалы, жума сайын бир эле маалымат кол менен бир нече башка таблицага көчүрүлүп, ага бир нече саат кетет. Кызматкерлердин бири муну жөнөкөй автоматташтыруу аркылуу чечсе болорун түшүнөт.</w:t>
      </w:r>
    </w:p>
    <w:p w14:paraId="172D7434"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Эгер ал адегенде узакка созулган уруксат алуу жолуна түшсө, маселе бир жетекчиден экинчисине өтүп, жоопту жумалап күтүп, мүмкүнчүлүк колдон чыгып кетиши мүмкүн. Бирок кызматкер коркунуч аз экенин көрүп, учурдагы маалыматтарга зыян келтирбеген өзүнчө сыноо тутумун түзөт, ишти автоматташтырып, натыйжасын көрсөтөт. Тутум ийгиликтүү болсо, анын пайдасын баары көрөт. Кимдир бирөө жол-жобо алдын ала макулдашылбаганына нааразы болсо, кызматкер: «Ишти тездетүү үчүн сынап көрдүм. Эгер эрежени бузган болсом, кечирим сурайм», — дей алат.</w:t>
      </w:r>
    </w:p>
    <w:p w14:paraId="45CFB7CC"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Демилгелүү болуу эрежени тоготпоо деген эмес. Катаны оңдоого мүмкүн болгон, коркунучу аз жана пайдасы ачык көрүнгөн учурда уруксатты көпкө күтүү демилгени өчүрүшү мүмкүн. Кээде жоопкерчилик менен ишти баштап, натыйжаны көрсөтүү чексиз макулдукту күткөндөн пайдалуу.</w:t>
      </w:r>
      <w:r>
        <w:rPr>
          <w:rFonts w:ascii="Arial" w:hAnsi="Arial"/>
          <w:color w:val="000000"/>
          <w:sz w:val="22"/>
          <w:lang w:val="ky-KG"/>
        </w:rPr>
      </w:r>
    </w:p>
    <w:p w14:paraId="4CCADCD5"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