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19DD5" w14:textId="4070E4FF" w:rsidR="002B0A7F" w:rsidRDefault="002B0A7F" w:rsidP="002B0A7F">
      <w:pPr>
        <w:pStyle w:val="Title"/>
        <w:keepNext/>
        <w:keepLines w:val="0"/>
        <w:pageBreakBefore w:val="0"/>
        <w:widowControl/>
        <w:spacing w:line="269" w:lineRule="auto" w:after="180" w:before="0"/>
      </w:pPr>
      <w:bookmarkStart w:id="10202" w:name="Story_203"/>
      <w:r>
        <w:rPr>
          <w:rFonts w:ascii="Arial" w:hAnsi="Arial"/>
          <w:b/>
          <w:color w:val="000000"/>
          <w:sz w:val="34"/>
          <w:lang w:val="ky-KG"/>
        </w:rPr>
        <w:t>Үч айкел</w:t>
      </w:r>
      <w:bookmarkEnd w:id="10202"/>
    </w:p>
    <w:p w14:paraId="7D14135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Коңшулаш эки өлкөнүн өкүмдарлары жакшы дос эле. Бир күнү алардын бири экинчисине туулган күнүнө белек жөнөтүүнү чечет. Өлкөсүнүн эң мыкты айкелчисин алдына чакырып, ага алтындан бир карыш бийиктиктеги, бири-бирине куюп койгондой окшош үч айкел жасоону тапшырат. Бирок айкелдердин ортосунда өкүмдар менен айкелчи гана билген бир айырма болмок.</w:t>
      </w:r>
    </w:p>
    <w:p w14:paraId="0636992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Айкелдер даяр болуп, туулган күнүндө коңшу өкүмдарга жөнөтүлөт. Белекке кошулган катта мындай деп жазылган эле: «Туулган күнүңүз менен ушул үч алтын айкел аркылуу куттуктайм. Бир караганда айкелдер бири-биринен айырмасы жоктой көрүнүшү мүмкүн. Бирок алардын бири калган экөөнөн баалуураак. Ошол айкелди тапканыңызда мага кабар бериңиз».</w:t>
      </w:r>
    </w:p>
    <w:p w14:paraId="779DDE4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Белекти алган өкүмдар адегенде айкелдерди таразага тарттырат. Алардын салмагы граммына чейин бирдей экени аныкталат. Башка да текшерүүлөр жүргүзүлөт, бирок жыйынтык чыкпайт.</w:t>
      </w:r>
    </w:p>
    <w:p w14:paraId="7E645E3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Өкүмдар өлкөсүндөгү өнөрдү түшүнгөн адамдардын баарын сарайына чакыртат. Ар ким айкелдерди кылдат изилдейт, бирок айырмасын таба албайт. Күндөр өтүп, айла табылбайт.</w:t>
      </w:r>
    </w:p>
    <w:p w14:paraId="6B7E844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Акыры бир күнү өкүмдарга бул табышмакты чече турган адам бар экенин кабарлашат. Аны дароо таап, сарайга алып келишет. Ал айкелдерди кылдат карап чыгып, ичке зым алып келүүнү суранат. Зымды биринчи айкелдин кулагына салса, экинчи кулагынан чыгат. Экинчи айкелдин кулагына салса, оозунан чыгат. Акыры үчүнчү айкелдин кулагына салганда, зым ичинде туруп калат. Ошентип, айкелдердин айырмасы билинет.</w:t>
      </w:r>
    </w:p>
    <w:p w14:paraId="6FA6333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Өкүмдар айкелдерди жөнөткөн коңшусуна мындай жооп жаздырып жөнөтөт:</w:t>
      </w:r>
    </w:p>
    <w:p w14:paraId="5608D76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«Бул үч айкел үч башка адамдын түрүн туюнтат. Укканын:</w:t>
      </w:r>
    </w:p>
    <w:p w14:paraId="2C3D147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бир кулагынан киргизип, экинчисинен чыгарган;</w:t>
      </w:r>
    </w:p>
    <w:p w14:paraId="3E47D97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ошол замат оозунан чыгарып жиберген;</w:t>
      </w:r>
    </w:p>
    <w:p w14:paraId="656EDD8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жүрөгүндө сактай билген.</w:t>
      </w:r>
    </w:p>
    <w:p w14:paraId="69359DCB"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Эң баалуу адам — укканын жүрөгүндө сырдай сактап, зарыл жерде, өз убагында гана айта билген адам. Бул баалуу белегиңиз үчүн чоң рахмат».</w:t>
      </w:r>
    </w:p>
    <w:p w14:paraId="48F36A75"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Сабак: Тилди тийиштүү жерде кармай билүү да акылмандык. Сырды сактап, керектүү сөздү керектүү жерде айткан адамдын баркы бийик.</w:t>
      </w:r>
      <w:r>
        <w:rPr>
          <w:rFonts w:ascii="Arial" w:hAnsi="Arial"/>
          <w:color w:val="000000"/>
          <w:sz w:val="22"/>
          <w:lang w:val="ky-KG"/>
        </w:rPr>
      </w:r>
    </w:p>
    <w:p w14:paraId="3D47F20E"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