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C46A" w14:textId="15310D6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3" w:name="Story_234"/>
      <w:r>
        <w:rPr>
          <w:rFonts w:ascii="Arial" w:hAnsi="Arial"/>
          <w:b/>
          <w:color w:val="000000"/>
          <w:sz w:val="34"/>
          <w:lang w:val="ky-KG"/>
        </w:rPr>
        <w:t>Кырсык эмнеден келет</w:t>
      </w:r>
      <w:bookmarkEnd w:id="10233"/>
    </w:p>
    <w:p w14:paraId="369D87B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Дервиштен сурашат:</w:t>
      </w:r>
    </w:p>
    <w:p w14:paraId="546D8DE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Кырсык эмнеден келет?</w:t>
      </w:r>
    </w:p>
    <w:p w14:paraId="09E9461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Дервиш айтат:</w:t>
      </w:r>
    </w:p>
    <w:p w14:paraId="55318C4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Көзүңдү текшерчи: арам нерсеге караган жоксуңбу?</w:t>
      </w:r>
    </w:p>
    <w:p w14:paraId="68E08AE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Тилиң менен кулагыңды текшерчи: ушак айтып, ушакка кулак салган жоксуңбу?</w:t>
      </w:r>
    </w:p>
    <w:p w14:paraId="093D1EA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Колуңду текшерчи: арамга кол сунуп, ырыскыңа арам аралаштырган жоксуңбу?</w:t>
      </w:r>
    </w:p>
    <w:p w14:paraId="08CDADA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Бутуңду текшерчи: барбашың керек болгон жерге барган жоксуңбу?</w:t>
      </w:r>
    </w:p>
    <w:p w14:paraId="558AE5D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Башыбызга келгендин тамырын көп учурда өз кылгандарыбыздан тапса болот. Көзүңдү, тилиңди, колуңду жана кадамыңды текшер.</w:t>
      </w:r>
      <w:r>
        <w:rPr>
          <w:rFonts w:ascii="Arial" w:hAnsi="Arial"/>
          <w:color w:val="000000"/>
          <w:sz w:val="22"/>
          <w:lang w:val="ky-KG"/>
        </w:rPr>
      </w:r>
    </w:p>
    <w:p w14:paraId="4CA00F3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