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A474E" w14:textId="027E445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34" w:name="Story_235"/>
      <w:r>
        <w:rPr>
          <w:rFonts w:ascii="Arial" w:hAnsi="Arial"/>
          <w:b/>
          <w:color w:val="000000"/>
          <w:sz w:val="34"/>
          <w:lang w:val="ky-KG"/>
        </w:rPr>
        <w:t>Бул жол кайда барат?</w:t>
      </w:r>
      <w:bookmarkEnd w:id="10234"/>
    </w:p>
    <w:p w14:paraId="3CB59BF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Жолдо бараткан бир жигит жол боюнда отурган карыяга жолугуп, сурайт:</w:t>
      </w:r>
    </w:p>
    <w:p w14:paraId="1E2C19B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Аксакал, бул жол кайда барат?</w:t>
      </w:r>
    </w:p>
    <w:p w14:paraId="1CE4091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Эч жакка, уулум.</w:t>
      </w:r>
    </w:p>
    <w:p w14:paraId="733D1E8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Кандайча? Эч жакка барбаган жол болобу?</w:t>
      </w:r>
    </w:p>
    <w:p w14:paraId="0ACA02B5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Кудай акы, мен бул жерде элүү жылдан бери жүрөм; бул жол мурдатан кандай болсо, азыр да ордунда турат. Барып-келген — адамдар.</w:t>
      </w:r>
    </w:p>
    <w:p w14:paraId="02D69A6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Жол ордунда турат, жолчу — сенсиң. Кайда барарыңды билбей туруп, жол сени кайда алып барарын сураба.</w:t>
      </w:r>
      <w:r>
        <w:rPr>
          <w:rFonts w:ascii="Arial" w:hAnsi="Arial"/>
          <w:color w:val="000000"/>
          <w:sz w:val="22"/>
          <w:lang w:val="ky-KG"/>
        </w:rPr>
      </w:r>
    </w:p>
    <w:p w14:paraId="7DEECB57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