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 говорите: «Я не справился, я не смог это сделать»</w:t>
      </w:r>
    </w:p>
    <w:p>
      <w:pPr>
        <w:keepNext/>
      </w:pPr>
      <w:r>
        <w:t>День сменяется днём. Кто-то встречает вечер с радостью, кто-то — с печалью. Но если сегодня что-то не получилось, не спешите опускать руки и говорить: «Я не справился, я не смог». Самое главное — не теряйте надежду. Когда завтра взойдёт солнце, перед вами будет целый день.</w:t>
      </w:r>
    </w:p>
    <w:p>
      <w:pPr>
        <w:keepNext/>
        <w:keepLines/>
        <w:spacing w:before="160"/>
      </w:pPr>
      <w:r>
        <w:rPr>
          <w:b/>
        </w:rPr>
        <w:t>Мораль: Каждый день — это новая страница. Вы не можете изменить вчерашний день, но то, как вы напишете сегодняшний, в ваших руках.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говорите: «Я не справился, я не смог это сделать».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