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Восхваление охотника</w:t>
      </w:r>
    </w:p>
    <w:p>
      <w:pPr>
        <w:spacing w:after="80"/>
      </w:pPr>
      <w:r>
        <w:t>Пока лев не научится писать, все рассказы будут прославлять охотника.</w:t>
      </w:r>
    </w:p>
    <w:p>
      <w:pPr>
        <w:keepNext/>
        <w:spacing w:after="80"/>
      </w:pPr>
      <w:r>
        <w:t>Африканская пословица</w:t>
      </w:r>
    </w:p>
    <w:p>
      <w:pPr>
        <w:keepNext/>
        <w:keepLines/>
        <w:spacing w:before="160"/>
      </w:pPr>
      <w:r>
        <w:rPr>
          <w:b/>
        </w:rPr>
        <w:t>Мораль: Тот, кто рассказывает историю, часто выставляет себя героем. Если не говорить о своей правде самому, другие представят тебя так, как знают сами.</w:t>
      </w:r>
      <w:r/>
    </w:p>
    <w:p>
      <w:pPr>
        <w:spacing w:after="80"/>
      </w:pPr>
      <w:r>
        <w:rPr>
          <w:i/>
          <w:sz w:val="18"/>
        </w:rPr>
        <w:t>Рассказы взяты из открытых интернет-источников, а иллюстрации созданы с помощью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Рассказ охотника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