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Знающий и незнающий</w:t>
      </w:r>
    </w:p>
    <w:p>
      <w:pPr>
        <w:spacing w:after="80"/>
      </w:pPr>
      <w:r>
        <w:t>(Китайская пословица)</w:t>
      </w:r>
    </w:p>
    <w:p>
      <w:pPr>
        <w:spacing w:after="80"/>
      </w:pPr>
      <w:r>
        <w:t>Тот, кто не знает и знает, что не знает, — жаждет знаний. Научите его!</w:t>
      </w:r>
    </w:p>
    <w:p>
      <w:pPr>
        <w:spacing w:after="80"/>
      </w:pPr>
      <w:r>
        <w:t>Тот, кто знает и не знает, что знает, — спит. Разбудите его!</w:t>
      </w:r>
    </w:p>
    <w:p>
      <w:pPr>
        <w:spacing w:after="80"/>
      </w:pPr>
      <w:r>
        <w:t>Тот, кто не знает и не знает, что не знает, — невежественен. Держитесь от него подальше!</w:t>
      </w:r>
    </w:p>
    <w:p>
      <w:pPr>
        <w:keepNext/>
        <w:spacing w:after="80"/>
      </w:pPr>
      <w:r>
        <w:t>Тот, кто знает и знает, что знает, — лидер. Следуйте за ним!</w:t>
      </w:r>
    </w:p>
    <w:p>
      <w:pPr>
        <w:keepNext/>
        <w:keepLines/>
        <w:spacing w:before="160"/>
      </w:pPr>
      <w:r>
        <w:rPr>
          <w:b/>
        </w:rPr>
        <w:t>Мораль: Научи того, кто стремится учиться, пробуди того, кто в беспечности, и держись подальше от невежды, который мнит, будто знает всё. Следуй за тем, кто действительно знает.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Знающий и незнающий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