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Бросая камни в шайтана</w:t>
      </w:r>
    </w:p>
    <w:p>
      <w:pPr/>
      <w:r>
        <w:t>Во время хаджа, когда настало время бросать камни в шайтана, один паломник вместо этого начал ударять камнем самого себя. Стоявший рядом юноша удивлённо спросил:</w:t>
      </w:r>
    </w:p>
    <w:p>
      <w:pPr>
        <w:spacing w:after="80"/>
      </w:pPr>
      <w:r>
        <w:t>— Дядя, зачем вы бьёте себя камнем?</w:t>
      </w:r>
    </w:p>
    <w:p>
      <w:pPr>
        <w:spacing w:after="80"/>
      </w:pPr>
      <w:r>
        <w:t>Мужчина ответил:</w:t>
      </w:r>
    </w:p>
    <w:p>
      <w:pPr>
        <w:keepNext/>
      </w:pPr>
      <w:r>
        <w:t>— Сынок, какое нам дело до шайтана здесь? Сначала нужно побить камнями шайтана внутри себя — обуздать свой нафс и очистить себя.</w:t>
      </w:r>
    </w:p>
    <w:p>
      <w:pPr>
        <w:keepNext/>
        <w:keepLines/>
        <w:spacing w:before="160"/>
      </w:pPr>
      <w:r>
        <w:rPr>
          <w:b/>
        </w:rPr>
        <w:t>Мораль: Настоящая борьба не с внешним шайтаном, а с собственным нафсом. Очистить себя труднее, чем осудить другого, но это ценно.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Бросая камни в шайтана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