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Быть одиноким</w:t>
      </w:r>
    </w:p>
    <w:p>
      <w:pPr/>
      <w:r>
        <w:t>Я пошла навестить знакомого. Я вошла в его дом, зашла в его комнату. Он сидел молча, опустив голову. Он выглядел грустным.</w:t>
      </w:r>
    </w:p>
    <w:p>
      <w:pPr>
        <w:spacing w:after="80"/>
      </w:pPr>
      <w:r>
        <w:t>— Тебе грустно? — спросила я.</w:t>
      </w:r>
    </w:p>
    <w:p>
      <w:pPr>
        <w:spacing w:after="80"/>
      </w:pPr>
      <w:r>
        <w:t>Он поднял голову и посмотрел мне в глаза:</w:t>
      </w:r>
    </w:p>
    <w:p>
      <w:pPr>
        <w:keepNext/>
        <w:spacing w:after="80"/>
      </w:pPr>
      <w:r>
        <w:t>— Нет. Мне одиноко.</w:t>
      </w:r>
    </w:p>
    <w:p>
      <w:pPr>
        <w:keepNext/>
        <w:keepLines/>
        <w:spacing w:before="160"/>
      </w:pPr>
      <w:r>
        <w:rPr>
          <w:b/>
        </w:rPr>
        <w:t>Мораль: Самая большая боль — чувствовать себя одиноким, даже среди людей. Видеть одиночество человека рядом с тобой — это истинная чуткость.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Одиночество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