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Чему мы учимся в жизни</w:t>
      </w:r>
    </w:p>
    <w:p>
      <w:pPr>
        <w:spacing w:after="80"/>
      </w:pPr>
      <w:r>
        <w:t>В этой жизни вы постоянно учитесь:</w:t>
      </w:r>
    </w:p>
    <w:p>
      <w:pPr>
        <w:keepNext/>
      </w:pPr>
      <w:r>
        <w:t>Одни учат нас терпению, любви, верности и порядочности. Другие показывают, что такое лицемерие, обман, злоба и предательство.</w:t>
      </w:r>
    </w:p>
    <w:p>
      <w:pPr>
        <w:keepNext/>
        <w:keepLines/>
        <w:spacing w:before="160"/>
      </w:pPr>
      <w:r>
        <w:rPr>
          <w:b/>
        </w:rPr>
        <w:t>Мораль: Жизнь учит нас чему-то у каждого человека: у одного — верности, у другого — тому, что такое предательство. И то и другое — урок.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Чему мы учимся в жизни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