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Жёлтые и красные цветы</w:t>
      </w:r>
    </w:p>
    <w:p>
      <w:pPr>
        <w:keepNext/>
      </w:pPr>
      <w:r>
        <w:t>В прежние времена жёлтые цветы на окне дома означали: «В этом доме есть больной, проходя мимо, не шумите». Красные цветы сообщали: «В этом доме живёт девушка, достигшая совершеннолетия, следите за своими словами».</w:t>
      </w:r>
    </w:p>
    <w:p>
      <w:pPr>
        <w:keepNext/>
        <w:keepLines/>
        <w:spacing w:before="160"/>
      </w:pPr>
      <w:r>
        <w:rPr>
          <w:b/>
        </w:rPr>
        <w:t>Мораль: Чтобы предостеречь, не всегда нужно повышать голос. Уважение можно выразить даже деликатным знаком.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Жёлтые и красные цветы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