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Не отклоняться от праведного пути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Однажды человек, который тратил время впустую, бездельничая и пожирая наследство, устал от этого и отправился к царю за советом, как жить праведной жизнью, не отклоняясь от праведного пути, и попросил его показать ему путь. Царь немного подумал и приказал человеку сделать следующее: «Возьми этот кувшин, полный оливкового масла, и отнеси его с одного конца города на другой, не пролив ни капли. Если хоть капля упадет на землю, знай, что тебе отрубят шею». Он также назначил двух солдат для надзора.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Человек собрал все свои силы, проявил смекалку и отнес кувшин на другой конец города, не пролив ни капли. Затем он вернулся и снова пошел к царю, сказав: «Да будет царь жив, я прекрасно выполнил твой приказ». Царь спросил: «Что ты видел в городе, что ты видел?» В тот день в городе был рынок, и толпа была так велика, что даже булавка не падала на землю.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Тем не менее, человек ответил царю: «Да будет царь жив, я так осторожен, что не пролил масло из кувшина на землю ради своей жизни, что ни на мгновение не мог оторвать глаз от кувшина, чтобы осмотреться. Поэтому я никого не видел и не был свидетелем никаких событий».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После этого урока царь спокойно дал человеку совет: «Если ты будешь так же внимателен ко всему, что делаешь, к каждому порученному тебе заданию, если будешь посвящать себя работе и не забывать, что Аллах всегда наблюдает за тобой, ты никогда не собьешься с праведного пути».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>Мораль: Человек, который подходит ко всему, что делает, с полной сосредоточенностью и не забывает, что Аллах наблюдает за ним, никогда не собьется с праведного пути.</w:t>
      </w:r>
      <w:r>
        <w:rPr>
          <w:rFonts w:ascii="Arial" w:hAnsi="Arial" w:eastAsia="Arial" w:cs="Arial"/>
          <w:b w:val="0"/>
          <w:i w:val="0"/>
          <w:color w:val="3F3826"/>
          <w:sz w:val="22"/>
        </w:rPr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«История взята из открытых источников Интернета.»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Не отклоняться от праведного пути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