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Avoid These Questions</w:t>
      </w:r>
    </w:p>
    <w:p>
      <w:pPr/>
      <w:r>
        <w:t>Do not ask someone who is unemployed, “Are you still out of work?” Avoid asking an employee, “How much do you earn?” someone without children, “Don’t you have children yet?” or a single person, “When are you getting married?”</w:t>
      </w:r>
    </w:p>
    <w:p>
      <w:pPr>
        <w:keepNext/>
      </w:pPr>
      <w:r>
        <w:t>Nor should we embarrass someone by asking, “You didn’t know that?” What seems like ordinary curiosity to us may touch another person’s deepest wound.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Some questions wound the heart. Every painful question left unasked may lift a burden from someone’s shoulders.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 These Questions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