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Nest Builder</w:t>
      </w:r>
    </w:p>
    <w:p>
      <w:pPr>
        <w:keepNext/>
        <w:spacing w:after="80"/>
      </w:pPr>
      <w:r>
        <w:t>The female bird builds the nest.</w:t>
      </w:r>
    </w:p>
    <w:p>
      <w:pPr>
        <w:keepNext/>
        <w:keepLines/>
        <w:spacing w:before="160"/>
      </w:pPr>
      <w:r>
        <w:rPr>
          <w:b/>
        </w:rPr>
        <w:t>Moral:</w:t>
      </w:r>
      <w:r>
        <w:t xml:space="preserve"> A woman’s work builds a home and holds a family together. That work deserves recognition and appreciation.</w:t>
      </w:r>
    </w:p>
    <w:p>
      <w:pPr>
        <w:spacing w:after="80"/>
      </w:pPr>
      <w:r>
        <w:rPr>
          <w:i/>
          <w:sz w:val="18"/>
        </w:rPr>
        <w:t>Source: Publicly available internet sources.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Nest Builder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