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Tomorrow Is Another Chance</w:t>
      </w:r>
    </w:p>
    <w:p>
      <w:pPr>
        <w:keepNext/>
      </w:pPr>
      <w:r>
        <w:t>One day follows another. Some end happily; others bring disappointment. Whatever remains unfinished today, do not dwell on “I failed” or “I couldn’t do it.” Above all, do not lose hope. When the sun rises tomorrow, a whole new day will be yours.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Every day is a new page. You can't change yesterday, but how you write today is in your hands.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Tomorrow Is Another Chance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