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Festive Gift</w:t>
      </w:r>
    </w:p>
    <w:p>
      <w:pPr>
        <w:spacing w:after="80"/>
      </w:pPr>
      <w:r>
        <w:t>“Wise elder,” I asked, “what should I buy for the holiday?”</w:t>
      </w:r>
    </w:p>
    <w:p>
      <w:pPr>
        <w:spacing w:after="80"/>
      </w:pPr>
      <w:r>
        <w:t>He replied:</w:t>
      </w:r>
    </w:p>
    <w:p>
      <w:pPr>
        <w:keepNext/>
      </w:pPr>
      <w:r>
        <w:t>“Cheer a few people up. Make a few children smile. And, if you can, help someone in need enough to earn their blessing.”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most precious gift is measured not by money, but by kindness and attention. What makes a celebration meaningful is sometimes not what you receive, but what you give.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Festive Gift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