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 Kiss Your Eyes</w:t>
      </w:r>
    </w:p>
    <w:p>
      <w:pPr>
        <w:spacing w:after="80"/>
      </w:pPr>
      <w:r>
        <w:t>Do you know why it is said "I kiss your eyes"?</w:t>
      </w:r>
    </w:p>
    <w:p>
      <w:pPr>
        <w:keepNext/>
        <w:spacing w:after="80"/>
      </w:pPr>
      <w:r>
        <w:t>Because the eyes bear so much of our longing, they deserve our tenderest farewell.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Offer tenderness where longing has left its mark. Love recognizes what another person has endured.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 Kiss Your Eyes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