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World Will Not Fall Apart</w:t>
      </w:r>
    </w:p>
    <w:p>
      <w:pPr/>
      <w:r>
        <w:t>When I asked an employee how he was progressing with a task I had assigned him, his reply disappointed me deeply.</w:t>
      </w:r>
    </w:p>
    <w:p>
      <w:pPr>
        <w:spacing w:after="80"/>
      </w:pPr>
      <w:r>
        <w:t>“The world won’t fall apart if I don’t do it this week.”</w:t>
      </w:r>
    </w:p>
    <w:p>
      <w:pPr/>
      <w:r>
        <w:t>True, I thought, the world would not fall apart. But what about our trust? What would that attitude do to our working relationship, our mutual respect, and the work we shared?</w:t>
      </w:r>
    </w:p>
    <w:p>
      <w:pPr/>
      <w:r>
        <w:t>A delay of a few days was not the real issue. It was his attitude toward a commitment. Responsibility includes keeping your word and giving others reason to rely on you.</w:t>
      </w:r>
    </w:p>
    <w:p>
      <w:pPr>
        <w:spacing w:after="80"/>
      </w:pPr>
      <w:r>
        <w:t>I felt that his dismissive answer showed little regard for my time, effort, or trust.</w:t>
      </w:r>
    </w:p>
    <w:p>
      <w:pPr/>
      <w:r>
        <w:t>I admit that it hurt. I knew then that we could not continue working together in quite the same way. A professional relationship depends on trust, and ours had been shaken.</w:t>
      </w:r>
    </w:p>
    <w:p>
      <w:pPr/>
      <w:r>
        <w:t>Most disappointing of all, he seemed to recognize that his response was wrong, yet neither apologized nor completed the task. I had to find another way to get the work done.</w:t>
      </w:r>
    </w:p>
    <w:p>
      <w:pPr>
        <w:keepNext/>
      </w:pPr>
      <w:r>
        <w:t>The experience reminded me that an organization’s most valuable asset is not time, money, or technology, but the trust people place in one another. It can take years to build and a single sentence to damage.</w:t>
      </w:r>
    </w:p>
    <w:p>
      <w:pPr>
        <w:keepNext/>
        <w:keepLines/>
        <w:spacing w:before="160"/>
      </w:pPr>
      <w:r>
        <w:rPr>
          <w:b/>
        </w:rPr>
        <w:t>Moral:</w:t>
      </w:r>
      <w:r>
        <w:t xml:space="preserve"> Trust is built by keeping commitments. What takes years to earn can be lost in a moment of carelessness.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World Will Not Fall Apart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