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Wasted Effort</w:t>
      </w:r>
    </w:p>
    <w:p>
      <w:pPr>
        <w:keepNext/>
        <w:spacing w:after="80"/>
      </w:pPr>
      <w:r>
        <w:t>It is futile to advise a fool, to argue with an ignorant person, to befriend a hypocrite.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Choosing your company helps shape your life. Do not waste it arguing with people unwilling to learn or trusting those who are insincere.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Wasted Effort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