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Loving from Afar</w:t>
      </w:r>
    </w:p>
    <w:p>
      <w:pPr>
        <w:spacing w:after="80"/>
      </w:pPr>
      <w:r>
        <w:t>Two friends were talking.</w:t>
      </w:r>
    </w:p>
    <w:p>
      <w:pPr>
        <w:spacing w:after="80"/>
      </w:pPr>
      <w:r>
        <w:t>“I think I’ve fallen for someone.”</w:t>
      </w:r>
    </w:p>
    <w:p>
      <w:pPr>
        <w:spacing w:after="80"/>
      </w:pPr>
      <w:r>
        <w:t>“That’s wonderful! Does she know?”</w:t>
      </w:r>
    </w:p>
    <w:p>
      <w:pPr>
        <w:spacing w:after="80"/>
      </w:pPr>
      <w:r>
        <w:t>“No.”</w:t>
      </w:r>
    </w:p>
    <w:p>
      <w:pPr>
        <w:spacing w:after="80"/>
      </w:pPr>
      <w:r>
        <w:t>“Why don’t you tell her?”</w:t>
      </w:r>
    </w:p>
    <w:p>
      <w:pPr/>
      <w:r>
        <w:t>“I would, but I’m afraid of upsetting everything. We’d start going to the movies and the theater, walking hand in hand. Then there might be quarrels, apologies, ‘Why did you look at her?’ and ‘Why were you flirting?’ If we’re going to break up in the end, why go through it all?</w:t>
      </w:r>
    </w:p>
    <w:p>
      <w:pPr>
        <w:keepNext/>
        <w:spacing w:after="80"/>
      </w:pPr>
      <w:r>
        <w:t>“I’m happy loving her from a distance.”</w:t>
      </w:r>
    </w:p>
    <w:p>
      <w:pPr>
        <w:keepNext/>
        <w:keepLines/>
        <w:spacing w:before="160"/>
      </w:pPr>
      <w:r>
        <w:rPr>
          <w:b/>
        </w:rPr>
        <w:t>Moral:</w:t>
      </w:r>
      <w:r>
        <w:t xml:space="preserve"> Fear of losing someone can keep us from expressing our feelings. Yet love left unspoken carries its own loss.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Loving from Afar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