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Mercedes</w:t>
      </w:r>
    </w:p>
    <w:p>
      <w:pPr/>
      <w:r>
        <w:t>Mercedes was not its founder’s surname. The car took its name from the daughter of a man who loved automobiles.</w:t>
      </w:r>
    </w:p>
    <w:p>
      <w:pPr>
        <w:spacing w:after="80"/>
      </w:pPr>
      <w:r>
        <w:t>Her father believed her name would bring him good fortune.</w:t>
      </w:r>
    </w:p>
    <w:p>
      <w:pPr>
        <w:spacing w:after="80"/>
      </w:pPr>
      <w:r>
        <w:t>And so it happened...</w:t>
      </w:r>
    </w:p>
    <w:p>
      <w:pPr>
        <w:spacing w:after="80"/>
      </w:pPr>
      <w:r>
        <w:t>The car he named Mercedes went on to win race after race.</w:t>
      </w:r>
    </w:p>
    <w:p>
      <w:pPr>
        <w:spacing w:after="80"/>
      </w:pPr>
      <w:r>
        <w:t>Thanks to these successes, countless Mercedes cars have been produced since 1902.</w:t>
      </w:r>
    </w:p>
    <w:p>
      <w:pPr>
        <w:spacing w:after="80"/>
      </w:pPr>
      <w:r>
        <w:t>A father’s affection helped turn his daughter’s name into one recognized around the world.</w:t>
      </w:r>
    </w:p>
    <w:p>
      <w:pPr>
        <w:keepNext/>
      </w:pPr>
      <w:r>
        <w:t>Mrs. Mercedes, who had two unsuccessful marriages, lived in Vienna. In 1929, at the age of thirty-nine, she died of cancer and was buried in Vienna.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 name given with love, a work done with love can change the world. A father's love immortalized a name.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Mercedes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