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Finest Blessing</w:t>
      </w:r>
    </w:p>
    <w:p>
      <w:pPr>
        <w:spacing w:after="80"/>
      </w:pPr>
      <w:r>
        <w:t>The dervish was asked:</w:t>
      </w:r>
    </w:p>
    <w:p>
      <w:pPr>
        <w:spacing w:after="80"/>
      </w:pPr>
      <w:r>
        <w:t>“What is the finest blessing a person can receive?”</w:t>
      </w:r>
    </w:p>
    <w:p>
      <w:pPr>
        <w:spacing w:after="80"/>
      </w:pPr>
      <w:r>
        <w:t>The dervish said:</w:t>
      </w:r>
    </w:p>
    <w:p>
      <w:pPr>
        <w:keepNext/>
        <w:spacing w:after="80"/>
      </w:pPr>
      <w:r>
        <w:t>“To meet someone who truly wants to listen.”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Being listened to with care is a form of being loved.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Finest Blessing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