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 Allah, Grant Relief from Our Troubles</w:t>
      </w:r>
    </w:p>
    <w:p>
      <w:pPr>
        <w:spacing w:after="80"/>
      </w:pPr>
      <w:r>
        <w:t>By Your names Ar-Rahman and Ar-Rahim, grant relief from our troubles.</w:t>
      </w:r>
    </w:p>
    <w:p>
      <w:pPr>
        <w:spacing w:after="80"/>
      </w:pPr>
      <w:r>
        <w:t>By Your names Al-Ghaffar and At-Tawwab, forgive our sins and accept our repentance.</w:t>
      </w:r>
    </w:p>
    <w:p>
      <w:pPr>
        <w:spacing w:after="80"/>
      </w:pPr>
      <w:r>
        <w:t>By Your name Ar-Razzaq, bless the sustenance You provide.</w:t>
      </w:r>
    </w:p>
    <w:p>
      <w:pPr>
        <w:spacing w:after="80"/>
      </w:pPr>
      <w:r>
        <w:t>By Your name Ash-Shafi, grant healing to our sick.</w:t>
      </w:r>
    </w:p>
    <w:p>
      <w:pPr>
        <w:keepNext/>
        <w:spacing w:after="80"/>
      </w:pPr>
      <w:r>
        <w:t>By Your name Al-Fattah, open for us the doors of goodness.</w:t>
      </w:r>
    </w:p>
    <w:p>
      <w:pPr>
        <w:keepNext/>
        <w:keepLines/>
        <w:spacing w:before="160"/>
      </w:pPr>
      <w:r>
        <w:rPr>
          <w:b/>
        </w:rPr>
        <w:t>Moral:</w:t>
      </w:r>
      <w:r>
        <w:t xml:space="preserve"> When we recognize our helplessness and pray sincerely, the heart finds peace. Prayer is the language of hope and trust in Allah.</w:t>
      </w:r>
    </w:p>
    <w:p>
      <w:pPr>
        <w:spacing w:after="80"/>
      </w:pPr>
      <w:r>
        <w:rPr>
          <w:i/>
          <w:sz w:val="18"/>
        </w:rPr>
        <w:t>Source: Publicly available internet sources.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Allah, Grant Relief from Our Troubles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