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Rent for the Water</w:t>
      </w:r>
    </w:p>
    <w:p>
      <w:pPr/>
      <w:r>
        <w:t>A man bought a well from a villager. But when he tried to draw water, the seller stopped him. “I sold you the well, not the water.” Unable to settle the dispute, they went before a judge.</w:t>
      </w:r>
    </w:p>
    <w:p>
      <w:pPr>
        <w:keepNext/>
      </w:pPr>
      <w:r>
        <w:t>“If the water is yours,” the judge told the seller, “you cannot store it in another man’s well. Take it away or pay him rent.”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Dishonesty can trap the person who practices it. Fair judgment considers both sides of a claim.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Rent for the Water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