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Permission or Apology</w:t>
      </w:r>
    </w:p>
    <w:p>
      <w:pPr/>
      <w:r>
        <w:t>A saying attributed to Rear Admiral Grace Hopper suggests that it is easier to ask forgiveness than to get permission.</w:t>
      </w:r>
    </w:p>
    <w:p>
      <w:pPr/>
      <w:r>
        <w:t>The idea is to take the initiative, then apologize if necessary, rather than allow endless requests for approval to prevent useful action.</w:t>
      </w:r>
    </w:p>
    <w:p>
      <w:pPr/>
      <w:r>
        <w:t>Sometimes waiting for permission is a missed opportunity. Do what you know is right, and apologize later if necessary.</w:t>
      </w:r>
    </w:p>
    <w:p>
      <w:pPr/>
      <w:r>
        <w:t>Imagine that a company has a clear problem that is slowing down the work process. For example, every week the same information is manually transferred to several different spreadsheets, which takes hours. An employee realizes that this can be solved with simple automation.</w:t>
      </w:r>
    </w:p>
    <w:p>
      <w:pPr>
        <w:keepNext/>
      </w:pPr>
      <w:r>
        <w:t>An approval request might pass from one manager to another for weeks. Instead, the employee recognizes that a limited test poses little risk, sets up a separate system that leaves the original data intact, and demonstrates the result. If it works, everyone benefits. If the lack of prior approval causes concern, the employee can explain the aim and acknowledge any rule they have broken.</w:t>
      </w:r>
    </w:p>
    <w:p>
      <w:pPr>
        <w:keepNext/>
        <w:keepLines/>
        <w:spacing w:before="160"/>
      </w:pPr>
      <w:r>
        <w:rPr>
          <w:b/>
        </w:rPr>
        <w:t>Moral:</w:t>
      </w:r>
      <w:r>
        <w:t xml:space="preserve"> When an action is low risk, reversible, and clearly useful, excessive approval processes can stifle initiative. Responsible action sometimes achieves more than endless waiting.</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Permission or Apology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