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Purple Chepken</w:t>
      </w:r>
    </w:p>
    <w:p>
      <w:pPr/>
      <w:r>
        <w:t>According to an old account from Turkish villages, a bride’s dowry included a purple chepken, a traditional jacket. It lay at the bottom of her chest, with the hope that she would never need to wear it.</w:t>
      </w:r>
    </w:p>
    <w:p>
      <w:pPr/>
      <w:r>
        <w:t>If a woman put on the jacket and stood on a roof or in the village square, it was a public appeal for help. It could mean that she had been forced to marry, that her husband mistreated her, or that she wanted to leave him. The villagers were expected to protect her, while her husband faced public shame.</w:t>
      </w:r>
    </w:p>
    <w:p>
      <w:pPr/>
      <w:r>
        <w:t>The custom encouraged husbands to settle disagreements respectfully rather than through violence. They knew what it would mean if their wives wore the purple jacket.</w:t>
      </w:r>
    </w:p>
    <w:p>
      <w:pPr/>
      <w:r>
        <w:t>A man whose wife made this appeal faced divorce and found it difficult to marry again. Families would not willingly entrust a daughter to someone known to mistreat women. The account credits this custom with helping to deter abuse.</w:t>
      </w:r>
    </w:p>
    <w:p>
      <w:pPr/>
      <w:r>
        <w:t>When a woman appeared in the jacket, daily work stopped. Women put aside their milking, spinning, and weaving. Mothers and grandmothers gathered to defend her.</w:t>
      </w:r>
    </w:p>
    <w:p>
      <w:pPr/>
      <w:r>
        <w:t>Music and celebrations fell silent. Her distress was treated with the gravity of a death in the community.</w:t>
      </w:r>
    </w:p>
    <w:p>
      <w:pPr>
        <w:keepNext/>
      </w:pPr>
      <w:r>
        <w:t>Her husband faced such disgrace that he could scarcely leave the house or show his face at the teahouse.</w:t>
      </w:r>
    </w:p>
    <w:p>
      <w:pPr>
        <w:keepNext/>
        <w:keepLines/>
        <w:spacing w:before="160"/>
      </w:pPr>
      <w:r>
        <w:rPr>
          <w:b/>
        </w:rPr>
        <w:t>Moral:</w:t>
      </w:r>
      <w:r>
        <w:t xml:space="preserve"> Violence against women is unacceptable. When society considers it a duty of conscience to protect women, there is no room for oppression.</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Purple Chepken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