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Silence</w:t>
      </w:r>
    </w:p>
    <w:p>
      <w:pPr>
        <w:spacing w:after="80"/>
      </w:pPr>
      <w:r>
        <w:t>The answer to some questions is silence.</w:t>
      </w:r>
    </w:p>
    <w:p>
      <w:pPr>
        <w:spacing w:after="80"/>
      </w:pPr>
      <w:r>
        <w:t>Either it's not the time for an answer,</w:t>
      </w:r>
    </w:p>
    <w:p>
      <w:pPr>
        <w:spacing w:after="80"/>
      </w:pPr>
      <w:r>
        <w:t>or the person asking has not earned a reply.</w:t>
      </w:r>
    </w:p>
    <w:p>
      <w:pPr>
        <w:spacing w:after="80"/>
      </w:pPr>
      <w:r>
        <w:t>* * *</w:t>
      </w:r>
    </w:p>
    <w:p>
      <w:pPr>
        <w:keepNext/>
        <w:spacing w:after="80"/>
      </w:pPr>
      <w:r>
        <w:t>Darvish Jalal Ruhavi</w:t>
      </w:r>
    </w:p>
    <w:p>
      <w:pPr>
        <w:keepNext/>
        <w:keepLines/>
        <w:spacing w:before="160" w:after="80"/>
      </w:pPr>
      <w:r>
        <w:rPr>
          <w:b/>
        </w:rPr>
        <w:t>Moral:</w:t>
      </w:r>
      <w:r>
        <w:t xml:space="preserve"> Sometimes silence is the wisest response. Consider both the moment and the person asking.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Silence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