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Making Time</w:t>
      </w:r>
    </w:p>
    <w:p>
      <w:pPr>
        <w:keepNext/>
        <w:spacing w:after="80"/>
      </w:pPr>
      <w:r>
        <w:t>Some people talk to you when they have time to spare. Others make time to talk to you.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Time is the only wealth that never comes back. Appreciate the person who willingly spends it for you.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Time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