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Language</w:t>
      </w:r>
    </w:p>
    <w:p>
      <w:pPr>
        <w:spacing w:after="80"/>
      </w:pPr>
      <w:r>
        <w:t>Language is a flower that blooms when we speak;</w:t>
      </w:r>
    </w:p>
    <w:p>
      <w:pPr>
        <w:keepNext/>
        <w:spacing w:after="80"/>
      </w:pPr>
      <w:r>
        <w:t>without care and nourishment, it withers.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If the language is not protected, it will wither and disappear like a flower that is not watered. Keeping your mother tongue alive means using it lovingly every day.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Language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