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Try Another Way of Thinking</w:t>
      </w:r>
    </w:p>
    <w:p>
      <w:pPr/>
      <w:r>
        <w:t>Instead of “I’m no good at this,” try “What do I still need to learn? With practice, I can improve.”</w:t>
      </w:r>
    </w:p>
    <w:p>
      <w:pPr>
        <w:spacing w:after="80"/>
      </w:pPr>
      <w:r>
        <w:t>Instead of “I give up,” try “Could I approach this another way?”</w:t>
      </w:r>
    </w:p>
    <w:p>
      <w:pPr>
        <w:spacing w:after="80"/>
      </w:pPr>
      <w:r>
        <w:t>Instead of “This is too hard,” try “It’s difficult, but more time and effort may help.”</w:t>
      </w:r>
    </w:p>
    <w:p>
      <w:pPr>
        <w:spacing w:after="80"/>
      </w:pPr>
      <w:r>
        <w:t>Instead of “This is as good as I can do,” try “There may be a way to do better.”</w:t>
      </w:r>
    </w:p>
    <w:p>
      <w:pPr>
        <w:spacing w:after="80"/>
      </w:pPr>
      <w:r>
        <w:t>Instead of “I wish I hadn’t made that mistake,” try “What can it teach me?”</w:t>
      </w:r>
    </w:p>
    <w:p>
      <w:pPr>
        <w:keepNext/>
        <w:spacing w:after="80"/>
      </w:pPr>
      <w:r>
        <w:t>Instead of “I’ll never be as capable as them,” try “What can I learn from how they did it?”</w:t>
      </w:r>
    </w:p>
    <w:p>
      <w:pPr>
        <w:keepNext/>
        <w:keepLines/>
        <w:spacing w:before="160"/>
      </w:pPr>
      <w:r>
        <w:rPr>
          <w:b/>
        </w:rPr>
        <w:t>Moral:</w:t>
      </w:r>
      <w:r>
        <w:t xml:space="preserve"> Changing your mindset is the first step to changing your life. Saying “I can't” closes the door, saying “I can learn” opens up new possibilities. Failure is not the end, it is an opportunity for growth.</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Try Another Way of Thinking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