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Turning Hardship into Opportunity</w:t>
      </w:r>
    </w:p>
    <w:p>
      <w:pPr>
        <w:keepNext/>
      </w:pPr>
      <w:r>
        <w:t>Sometimes in life, things go very smoothly, and sometimes we face unexpected difficulties. The important thing is to be able to turn the difficulties we encounter into opportunities.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difficulty can become a chance to learn or grow. How we respond helps shape what comes of 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Turning Hardship into Opportunity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